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8ce03a32f13c3f3a34c53e2767c37b6e62b43"/>
    <w:p>
      <w:pPr>
        <w:pStyle w:val="Heading3"/>
      </w:pPr>
      <w:r>
        <w:t xml:space="preserve">Перечень домов по итогам голосования на портале «Активный гражданин»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hyperlink r:id="rId20">
        <w:r>
          <w:rPr>
            <w:rStyle w:val="Hyperlink"/>
          </w:rPr>
          <w:t xml:space="preserve">Список домов Северного административного округа г.Москвы (САО),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http://koptevo.mos.ru/overhaul/detail/2472632.html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Коптево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98/sao-_1_.xlsx" TargetMode="Externa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overhaul/detail/247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98/sao-_1_.xlsx" TargetMode="Externa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overhaul/detail/247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2024-12-28T22:03:25Z</dcterms:created>
  <dcterms:modified xsi:type="dcterms:W3CDTF">2024-12-28T22:03:25Z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