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8380cc80496968afa44a35ea866f1ee3a7bb1"/>
    <w:p>
      <w:pPr>
        <w:pStyle w:val="Heading3"/>
      </w:pPr>
      <w:r>
        <w:t xml:space="preserve">Через Коптево будет проложен веломаршрут «Зеленого кольца»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t xml:space="preserve">В столице приступили к созданию первого велосипедного маршрута «Зеленое кольцо». Об этом сообщает Агентство городских новостей «Москва» со ссылкой на пресс-службу Департамента транспорта.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начали создавать первый веломаршрут от МЦД «Щукинская» до МЦК «Коптево». Это первая часть «Зеленого кольца» — велосипедного маршрута, который пройдет через все парки и лесопарки столицы и объединит город удобной велоинфраструктурой», — говорится в сообщении.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в 3-м Михалковском переулке уже появилась велополоса, а в Полесском проезде — велосипедная зона. В пресс-службе пояснили, что на данных участках у велосипедистов появился абсолютный приоритет: они могут двигаться по всей ширине проезжей части, а скорость для транспорта ограничена 20 км/ч.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http://koptevo.mos.ru/presscenter/news/detail/10037789.html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0037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0037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2024-12-27T03:16:55Z</dcterms:created>
  <dcterms:modified xsi:type="dcterms:W3CDTF">2024-12-27T03:16:55Z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