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8698701b0b284f5f6c0cc8434c0d206e42979"/>
    <w:p>
      <w:pPr>
        <w:pStyle w:val="Heading3"/>
      </w:pPr>
      <w:r>
        <w:t xml:space="preserve">Онлайн-афиша: чем заняться на досуге в САО?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rPr>
          <w:iCs/>
          <w:i/>
          <w:bCs/>
          <w:b/>
        </w:rPr>
        <w:t xml:space="preserve">Культурный центр «Огонёк» на Зеленоградской подготовил для всех желающих подробную видеоинструкцию по сборам на рыбалку.</w:t>
      </w:r>
    </w:p>
    <w:p>
      <w:pPr>
        <w:pStyle w:val="BodyText"/>
      </w:pPr>
      <w:r>
        <w:t xml:space="preserve">Из ролика можно узнать о том, чем отличается удочка от спиннинга или других подобных приспособлений и что ещё понадобится для рыбной ловли. Ссылка на видео размещена на YouTube-канале центра, а также на странице «Культурный центр «Огонёк» в соцсети «ВКонтакте» (публикация от 22 июля).</w:t>
      </w:r>
    </w:p>
    <w:p>
      <w:pPr>
        <w:pStyle w:val="BodyText"/>
      </w:pPr>
      <w:r>
        <w:t xml:space="preserve">Культурный центр им. Фазиля Искандера — библиотека № 36 ко дню памяти писателя, 31 июля, запустила в соцсетях онлайн-акцию #ПеречитываяФазиляИскандера. Под этим тегом можно найти видеозаписи стихов и прозы автора в исполнении Дениса Сорокотягина, актёра Театра музыки и поэзии под руководством Елены Камбуровой.</w:t>
      </w:r>
    </w:p>
    <w:p>
      <w:pPr>
        <w:pStyle w:val="BodyText"/>
      </w:pPr>
      <w:r>
        <w:t xml:space="preserve">Онлайн-выставку «KZ — концентрационные лагеря нацистов» представляет Культурный центр им. Фазиля Искандера — библиотека № 36. На сайте kzhistory.com представлена информация обо всех основных концентрационных лагерях времён Великой Отечественной войны. Частично выставка представлена и офлайн — в помещении библиотеки на ул. Правды, 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http://koptevo.mos.ru/presscenter/news/detail/9074894.html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07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07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2023-05-21T07:34:28Z</dcterms:created>
  <dcterms:modified xsi:type="dcterms:W3CDTF">2023-05-21T07:34:28Z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