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4207b686f6e571cf247ac38aebf59428c9131"/>
    <w:p>
      <w:pPr>
        <w:pStyle w:val="Heading3"/>
      </w:pPr>
      <w:r>
        <w:t xml:space="preserve">Похититель фар отправился на год в колонию-поселение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br/>
      </w:r>
      <w:r>
        <w:t xml:space="preserve">Состоялось рассмотрение уголовного дела по факту кражи фар автомобиля Porsche Cayenne, сообщили в Коптевской межрайонной прокуратуре города Москвы.</w:t>
      </w:r>
    </w:p>
    <w:p>
      <w:pPr>
        <w:pStyle w:val="BodyText"/>
      </w:pPr>
      <w:r>
        <w:t xml:space="preserve">13 сентября 2020 года у дома 3 по улице Лихоборские бугры вор обнаружил транспортное средство марки Porsche Cayenne. В районе четырех часов утра, пока хозяева дорогой иномарки спали, он похитил фары автомобиля. Фары данных машин легко выдавливаются, работал профессионал, отметили в прокуратуре.</w:t>
      </w:r>
    </w:p>
    <w:p>
      <w:pPr>
        <w:pStyle w:val="BodyText"/>
      </w:pPr>
      <w:r>
        <w:t xml:space="preserve">«Общий ущерб составил порядка 30 тысяч рублей, который возмещен виновным добровольно. Приговором суда ему назначено наказание в виде одного года в колонии-поселении», − рассказали в 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http://koptevo.mos.ru/presscenter/news/detail/9664133.html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66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66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2025-03-15T00:32:39Z</dcterms:created>
  <dcterms:modified xsi:type="dcterms:W3CDTF">2025-03-15T00:32:39Z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